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55A9" w14:textId="77777777" w:rsidR="001E7767" w:rsidRPr="005A3EB3" w:rsidRDefault="001E7767" w:rsidP="003E2800">
      <w:pPr>
        <w:pStyle w:val="Header"/>
        <w:tabs>
          <w:tab w:val="clear" w:pos="4320"/>
          <w:tab w:val="clear" w:pos="8640"/>
          <w:tab w:val="left" w:pos="3740"/>
        </w:tabs>
        <w:rPr>
          <w:rFonts w:ascii="Arial" w:hAnsi="Arial" w:cs="Arial"/>
        </w:rPr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307CF643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A32939">
        <w:rPr>
          <w:rFonts w:ascii="Arial" w:hAnsi="Arial" w:cs="Arial"/>
          <w:sz w:val="22"/>
          <w:szCs w:val="22"/>
        </w:rPr>
        <w:t>JANUARY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189F470D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A32939">
        <w:rPr>
          <w:rFonts w:ascii="Arial" w:hAnsi="Arial" w:cs="Arial"/>
          <w:sz w:val="22"/>
          <w:szCs w:val="22"/>
        </w:rPr>
        <w:t>JANUARY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219B55B8" w14:textId="77777777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BILLS</w:t>
      </w:r>
    </w:p>
    <w:p w14:paraId="1E965F7B" w14:textId="77777777" w:rsidR="00A32939" w:rsidRPr="00784143" w:rsidRDefault="00A32939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E8E6F2" w14:textId="68643751" w:rsidR="009F2FCF" w:rsidRDefault="00AC318C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ESTABLISHING EMPLOYEE HEALTH INSURANCE BENEFITS FOR FULL-TIME CITY EMPLOYEES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0B1F0CDE" w:rsidR="00D52D62" w:rsidRDefault="00D52D62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ADOPTING AVOIDED COST RATE FOR THE WEST BEND MUNICIPAL ELECTRIC UTILITY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AFD53CE" w14:textId="448140A9" w:rsidR="0019425A" w:rsidRPr="0019425A" w:rsidRDefault="00AC318C" w:rsidP="0019425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OF THE CITY COUNCIL OF THE CITY OF WEST BEND ADOPTING THE IOWA LOSAP PROGRAM FOR THE VOLUNTEER FIREFIGHTERS</w:t>
      </w:r>
    </w:p>
    <w:p w14:paraId="0CD71552" w14:textId="77777777" w:rsidR="0019425A" w:rsidRDefault="0019425A" w:rsidP="0019425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D009913" w14:textId="518F986B" w:rsidR="0019425A" w:rsidRPr="0019425A" w:rsidRDefault="0019425A" w:rsidP="0019425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LAGOON VALVE REPLACEMENT</w:t>
      </w:r>
    </w:p>
    <w:p w14:paraId="52317EB4" w14:textId="248DEA47" w:rsidR="00037EE4" w:rsidRPr="005A3EB3" w:rsidRDefault="00D52D62" w:rsidP="00D52D62">
      <w:pPr>
        <w:pStyle w:val="Header"/>
        <w:tabs>
          <w:tab w:val="clear" w:pos="4320"/>
          <w:tab w:val="clear" w:pos="8640"/>
          <w:tab w:val="left" w:pos="7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AF3A24" w14:textId="73495C43" w:rsidR="009A2784" w:rsidRDefault="003E2800" w:rsidP="009A278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5A3EB3">
        <w:rPr>
          <w:rFonts w:ascii="Arial" w:hAnsi="Arial" w:cs="Arial"/>
          <w:sz w:val="22"/>
          <w:szCs w:val="22"/>
        </w:rPr>
        <w:t>SALE</w:t>
      </w:r>
      <w:proofErr w:type="gramEnd"/>
      <w:r w:rsidRPr="005A3EB3">
        <w:rPr>
          <w:rFonts w:ascii="Arial" w:hAnsi="Arial" w:cs="Arial"/>
          <w:sz w:val="22"/>
          <w:szCs w:val="22"/>
        </w:rPr>
        <w:t xml:space="preserve"> OF WEST BEND FIRE DEPARTMENT EQUIPMENT</w:t>
      </w:r>
    </w:p>
    <w:p w14:paraId="46C72262" w14:textId="77777777" w:rsidR="009A2784" w:rsidRDefault="009A2784" w:rsidP="009A278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5D014CF" w14:textId="37577488" w:rsidR="009A2784" w:rsidRPr="009A2784" w:rsidRDefault="009A2784" w:rsidP="009A278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 OUTDOOR DISPLAY OF FIREWORKS/PYROTECHNIC SPECIAL EFFECTS – J &amp; M DISPLAYS</w:t>
      </w:r>
    </w:p>
    <w:p w14:paraId="44F33B78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D50B863" w14:textId="20B73CA1" w:rsidR="009A2784" w:rsidRPr="009A2784" w:rsidRDefault="00AC318C" w:rsidP="009A278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SUMMER RECREATION PROGRAM DONATION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59B8F27" w14:textId="0090DD96" w:rsidR="00037EE4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POLICE DEPARTMENT REPOR</w:t>
      </w:r>
      <w:r w:rsidR="007C1A96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0648EE9" w14:textId="23CE2339" w:rsidR="001E7767" w:rsidRPr="005A3EB3" w:rsidRDefault="00037EE4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ADJOURNMENT</w:t>
      </w:r>
    </w:p>
    <w:sectPr w:rsidR="001E7767" w:rsidRPr="005A3EB3" w:rsidSect="004B2C8D">
      <w:headerReference w:type="default" r:id="rId7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AB6C" w14:textId="77777777" w:rsidR="0027369B" w:rsidRDefault="0027369B" w:rsidP="00784143">
      <w:pPr>
        <w:spacing w:after="0" w:line="240" w:lineRule="auto"/>
      </w:pPr>
      <w:r>
        <w:separator/>
      </w:r>
    </w:p>
  </w:endnote>
  <w:endnote w:type="continuationSeparator" w:id="0">
    <w:p w14:paraId="6D5157D1" w14:textId="77777777" w:rsidR="0027369B" w:rsidRDefault="0027369B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1A43" w14:textId="77777777" w:rsidR="0027369B" w:rsidRDefault="0027369B" w:rsidP="00784143">
      <w:pPr>
        <w:spacing w:after="0" w:line="240" w:lineRule="auto"/>
      </w:pPr>
      <w:r>
        <w:separator/>
      </w:r>
    </w:p>
  </w:footnote>
  <w:footnote w:type="continuationSeparator" w:id="0">
    <w:p w14:paraId="23B1E6D2" w14:textId="77777777" w:rsidR="0027369B" w:rsidRDefault="0027369B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2870CC4D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A32939">
            <w:rPr>
              <w:rFonts w:ascii="Arial" w:hAnsi="Arial" w:cs="Arial"/>
            </w:rPr>
            <w:t>February 9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7EE4"/>
    <w:rsid w:val="00067A74"/>
    <w:rsid w:val="00094CE0"/>
    <w:rsid w:val="000B3C58"/>
    <w:rsid w:val="000E56E4"/>
    <w:rsid w:val="000F326A"/>
    <w:rsid w:val="00170447"/>
    <w:rsid w:val="0019425A"/>
    <w:rsid w:val="001B0CA9"/>
    <w:rsid w:val="001E7767"/>
    <w:rsid w:val="00225457"/>
    <w:rsid w:val="00232F93"/>
    <w:rsid w:val="0027369B"/>
    <w:rsid w:val="00284C17"/>
    <w:rsid w:val="002907C0"/>
    <w:rsid w:val="002C0791"/>
    <w:rsid w:val="002E14BA"/>
    <w:rsid w:val="003575A0"/>
    <w:rsid w:val="003626CC"/>
    <w:rsid w:val="00366F3C"/>
    <w:rsid w:val="00367F63"/>
    <w:rsid w:val="00386F3A"/>
    <w:rsid w:val="003C328E"/>
    <w:rsid w:val="003E212D"/>
    <w:rsid w:val="003E2800"/>
    <w:rsid w:val="003E553D"/>
    <w:rsid w:val="0041087E"/>
    <w:rsid w:val="00415865"/>
    <w:rsid w:val="00424DB8"/>
    <w:rsid w:val="00425E21"/>
    <w:rsid w:val="0049607D"/>
    <w:rsid w:val="004A6AF7"/>
    <w:rsid w:val="004B2C8D"/>
    <w:rsid w:val="004D19B3"/>
    <w:rsid w:val="004E7021"/>
    <w:rsid w:val="004F260B"/>
    <w:rsid w:val="00522A31"/>
    <w:rsid w:val="005335C4"/>
    <w:rsid w:val="00585423"/>
    <w:rsid w:val="005A3EB3"/>
    <w:rsid w:val="005A56FC"/>
    <w:rsid w:val="005C3C77"/>
    <w:rsid w:val="005E08DC"/>
    <w:rsid w:val="00660E2B"/>
    <w:rsid w:val="00676F66"/>
    <w:rsid w:val="00687992"/>
    <w:rsid w:val="0069483C"/>
    <w:rsid w:val="006A54BB"/>
    <w:rsid w:val="006C7B3C"/>
    <w:rsid w:val="006D322D"/>
    <w:rsid w:val="006E250E"/>
    <w:rsid w:val="007418E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C5DE8"/>
    <w:rsid w:val="008D4E65"/>
    <w:rsid w:val="00923EE3"/>
    <w:rsid w:val="00996CB6"/>
    <w:rsid w:val="009A022C"/>
    <w:rsid w:val="009A2784"/>
    <w:rsid w:val="009E126E"/>
    <w:rsid w:val="009F2FCF"/>
    <w:rsid w:val="00A024E3"/>
    <w:rsid w:val="00A32939"/>
    <w:rsid w:val="00A43911"/>
    <w:rsid w:val="00A51B52"/>
    <w:rsid w:val="00A83071"/>
    <w:rsid w:val="00A90773"/>
    <w:rsid w:val="00AC318C"/>
    <w:rsid w:val="00B37E4B"/>
    <w:rsid w:val="00B56B27"/>
    <w:rsid w:val="00B64C2A"/>
    <w:rsid w:val="00BD1D60"/>
    <w:rsid w:val="00C161FB"/>
    <w:rsid w:val="00C402DB"/>
    <w:rsid w:val="00C66310"/>
    <w:rsid w:val="00D20C5E"/>
    <w:rsid w:val="00D52D62"/>
    <w:rsid w:val="00E130D5"/>
    <w:rsid w:val="00E225DB"/>
    <w:rsid w:val="00E34BB2"/>
    <w:rsid w:val="00E4114D"/>
    <w:rsid w:val="00E6048B"/>
    <w:rsid w:val="00E6179F"/>
    <w:rsid w:val="00E6579E"/>
    <w:rsid w:val="00E93B31"/>
    <w:rsid w:val="00E94CE5"/>
    <w:rsid w:val="00EC579F"/>
    <w:rsid w:val="00ED693A"/>
    <w:rsid w:val="00EF623D"/>
    <w:rsid w:val="00F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Kim Elbert</cp:lastModifiedBy>
  <cp:revision>89</cp:revision>
  <cp:lastPrinted>2026-02-04T17:56:00Z</cp:lastPrinted>
  <dcterms:created xsi:type="dcterms:W3CDTF">2026-01-06T21:51:00Z</dcterms:created>
  <dcterms:modified xsi:type="dcterms:W3CDTF">2026-02-05T19:04:00Z</dcterms:modified>
</cp:coreProperties>
</file>